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4F" w:rsidRPr="00A16A4F" w:rsidRDefault="00A16A4F" w:rsidP="00A16A4F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A16A4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Постановление Администрации города Кургана от 31.08.2018 № 5622</w:t>
      </w:r>
      <w:proofErr w:type="gramStart"/>
      <w:r w:rsidRPr="00A16A4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 О</w:t>
      </w:r>
      <w:proofErr w:type="gramEnd"/>
      <w:r w:rsidRPr="00A16A4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б утверждении мероприятий по обеспечению пожарной безопасности на территории города Кургана в осенне-зимний период 2018-2019 </w:t>
      </w:r>
      <w:proofErr w:type="spellStart"/>
      <w:r w:rsidRPr="00A16A4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г.г</w:t>
      </w:r>
      <w:proofErr w:type="spellEnd"/>
      <w:r w:rsidRPr="00A16A4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.</w:t>
      </w:r>
      <w:bookmarkStart w:id="0" w:name="_GoBack"/>
      <w:bookmarkEnd w:id="0"/>
    </w:p>
    <w:p w:rsidR="00A16A4F" w:rsidRPr="00A16A4F" w:rsidRDefault="00A16A4F" w:rsidP="00A1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Тема:  020.040.040 Режим чрезвычайных ситуаций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Тип:  ПОСТАНОВЛЕНИЕ АДМИНИСТРАЦИЯ ГОРОДА КУРГАНА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</w:t>
      </w:r>
      <w:proofErr w:type="gram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подразделении:  УЧР МКУ УПРАВЛЕНИЕ ПО ДЕЛАМ ГО И ЧС ГОРОДА КУРГАНА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Номер:  5622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Дата:  31.08.2018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Статус:  Действует 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Дата публикации на сайте: 31.08.2018</w:t>
      </w:r>
      <w:proofErr w:type="gram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tgtFrame="_self" w:history="1"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С</w:t>
        </w:r>
        <w:proofErr w:type="gramEnd"/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 xml:space="preserve">качать документ в формате </w:t>
        </w:r>
        <w:proofErr w:type="spellStart"/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Microsoft</w:t>
        </w:r>
        <w:proofErr w:type="spellEnd"/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 xml:space="preserve"> </w:t>
        </w:r>
        <w:proofErr w:type="spellStart"/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>Word</w:t>
        </w:r>
        <w:proofErr w:type="spellEnd"/>
        <w:r w:rsidRPr="00A16A4F">
          <w:rPr>
            <w:rFonts w:ascii="Arial" w:eastAsia="Times New Roman" w:hAnsi="Arial" w:cs="Arial"/>
            <w:color w:val="16683F"/>
            <w:sz w:val="24"/>
            <w:szCs w:val="24"/>
            <w:lang w:eastAsia="ru-RU"/>
          </w:rPr>
          <w:t xml:space="preserve"> (страниц: 7, размер: 85.00 KB)</w:t>
        </w:r>
      </w:hyperlink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Курганская область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ГОРОДА КУРГАНА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«_31_»_______августа 2018________ г. N__5622___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Курган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A16A4F" w:rsidRPr="00A16A4F" w:rsidTr="00A16A4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мероприятий по обеспечению пожарной безопасности на территории города Кургана в осенне-зимний период 2018-2019 </w:t>
            </w:r>
            <w:proofErr w:type="spell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от 21.12.1994 г. №69-ФЗ «О пожарной безопасности», постановлением Правительства РФ от 25.04.2012 г. № 390 «О противопожарном режиме», Законом Курганской области от 31.12.2004 г. № 17 «О пожарной</w:t>
      </w:r>
      <w:proofErr w:type="gram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 в Курганской области», решением Курганской городской Думы от 02.07.2008 г. № 181 «Об утверждении Положения об обеспечении первичных мер пожарной безопасности на территории города Кургана», Уставом муниципального образования города Кургана и в целях обеспечения пожарной безопасности на территории города Кургана, Администрация города Кургана </w:t>
      </w:r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16A4F" w:rsidRPr="00A16A4F" w:rsidRDefault="00A16A4F" w:rsidP="00A1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Утвердить мероприятия по обеспечению пожарной безопасности на территории города Кургана в осенне-зимний период 2018-2019 </w:t>
      </w:r>
      <w:proofErr w:type="spell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г.г</w:t>
      </w:r>
      <w:proofErr w:type="spell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согласно приложению.</w:t>
      </w:r>
    </w:p>
    <w:p w:rsidR="00A16A4F" w:rsidRPr="00A16A4F" w:rsidRDefault="00A16A4F" w:rsidP="00A16A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города Кургана </w:t>
      </w:r>
      <w:proofErr w:type="spell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Жижина</w:t>
      </w:r>
      <w:proofErr w:type="spell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А.В., начальника МКУ «Управление по делам ГО и ЧС города Кургана» </w:t>
      </w:r>
      <w:proofErr w:type="spell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Галустова</w:t>
      </w:r>
      <w:proofErr w:type="spell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А.Л.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ind w:hanging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Администрации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 Кургана А.Ю. Потапов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Чекина Ирина Федоровна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(3522) 44-11-89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города Кургана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A16A4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31 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 w:rsidRPr="00A16A4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08 </w:t>
      </w: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№ </w:t>
      </w:r>
      <w:r w:rsidRPr="00A16A4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5622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мероприятий по обеспечению пожарной безопасности на территории города Кургана в осенне-зимний период 2018-2019 </w:t>
      </w:r>
      <w:proofErr w:type="spell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16A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МЕРОПРИЯТИЯ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обеспечению пожарной безопасности на территории</w:t>
      </w:r>
    </w:p>
    <w:p w:rsidR="00A16A4F" w:rsidRPr="00A16A4F" w:rsidRDefault="00A16A4F" w:rsidP="00A16A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города Кургана в осенне-зимний период 2018-2019 </w:t>
      </w:r>
      <w:proofErr w:type="spellStart"/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proofErr w:type="gramStart"/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A16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5217"/>
        <w:gridCol w:w="1356"/>
        <w:gridCol w:w="2458"/>
      </w:tblGrid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 по подготовке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осенне-зимнему пожароопасному периоду 2018-2019 </w:t>
            </w:r>
            <w:proofErr w:type="spell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в средствах массовой информации публикаций по пропаганде мер пожарной безопасности и предупреждению гибели людей при пожарах с учетом специфики осенне-зимнего пожароопасного периода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массовых коммуникаций и общественных отношений аппарата Главы города и 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Курганской городской Думы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издание для владельцев индивидуальных домов и членов их семей, квартиросъемщиков листовок, памяток, буклетов, брошюр о мерах пожарной безопасности в быту. Провести беседы с жильцами с вручением печатных материалов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жилищно-коммунального хозяйства Администрации города </w:t>
            </w:r>
            <w:proofErr w:type="spell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Кургана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proofErr w:type="spellEnd"/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«Жилищная политика»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«Управление по делам ГО и ЧС города Кургана», ОНД и ПР по городу Кургану УНД и ПР 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обучения и инструктажей должностных лиц управляющих организаций мерам пожарной безопасности с учетом специфики осенне-зимнего пожароопасного периода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совещаний в управляющих организациях (УО), управляющих компаниях (УК), товариществах собственников жилья (ТСЖ), жилищно-строительных кооперативах (ЖСК), жилищных кооперативах (ЖК) с рассмотрением вопроса об обеспечении мер пожарной безопасности и действиях на случай возникновения пожара с учетом специфики осенне-зимнего пожароопасного периода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 МКУ «Жилищная политика», 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Кургану УНД и ПР 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управляющих организаций (УО), управляющих компаний (УК), товариществ собственников жилья (ТСЖ), жилищно-строительных кооперативов (ЖСК), жилищных кооперативов (ЖК):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дополнительные меры по очистке от горючих материалов подвальных и чердачных помещений жилых домов и исключению доступа в данные помещения посторонних лиц;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ввести запрет на проведение огневых работ на чердаках и в подвалах жилых домов без письменного разрешения главного инженера (наряда-допуска)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«Жилищная политика»,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противопожарное обустройство лесов, входящих в черту города, в том числе содержать в надлежащем состоянии дороги противопожарного назначения, при необходимости выполнить противопожарные разрывы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созданию защитных противопожарных минерализованных полос в микрорайонах и поселках города Кургана, в части защиты от природных пожаров населенных пунктов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архитектуры, строительства и земельных отношений Администрации города Кургана,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 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КурганЛес</w:t>
            </w:r>
            <w:proofErr w:type="spell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пожарной безопасности в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осенне-зимний</w:t>
            </w:r>
            <w:proofErr w:type="gramEnd"/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пожароопасный период 2018-2019 </w:t>
            </w:r>
            <w:proofErr w:type="spell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16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сайте города, в средствах массовой информации публикаций, видеосюжетов города Кургана по пропаганде мер пожарной безопасности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учреждений, организаций и предприятий с массовым пребыванием людей организовать проведение практических занятий по эвакуации людей из зданий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 Департамент социальной политики Администрации города Кургана, 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 всех форм собственности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приведению тепловых и энергетических установок, систем водоснабжения в состояние, отвечающее требованиям противопожарной безопасности и соответствующее техническим условиям на эксплуатацию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«Водный союз» (по согласованию),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«СУЭНКО» (по согласованию),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«Курганская генерирующая компания»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комплексных рейдов по частному сектору по проверке временных, бесхозяйных жилых строений, а так же мест возможного проживания лиц, склонных к правонарушениям в области пожарной безопасности и неблагополучных семей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30.11.2018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социальной политики Администрации города Кургана,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«Административно-техническая инспекция города 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Кургана»,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согласованию), УМВД России по городу Кургану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включить в маршруты патрулирования сотрудников полиции патрульно-постовой службы и других служб УМВД России по городу Кургану бесхозяйные строения, расположенные на территории города, и другие места проживания лиц без определенного места жительства для осуществления проверок выполнения правил пожарной безопасности в пределах своей компетенции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городу Кургану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участковым уполномоченным полиции и другим службам УМВД России по городу Кургану при проведении проверок жилых домов, дачных, жилищно-строительных, гаражных кооперативов и других объектов защиты, расположенных на территории города, при обнаружении правонарушений в области пожарной безопасности принимать меры по их пресечению в пределах своей компетенции (при необходимости проинформировать 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надзорной деятельности и профилактической работы по городу Кургану управления надзорной деятельности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МЧС России по Курганской области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городу Кургану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работоспособности пожарных гидрантов, по завершении проверки информацию направить в МКУ «Управление по делам ГО и ЧС города Кургана»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и имущества Администрации города Кургана,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«7 ОФПС по Курганской области»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ремонту пожарных гидрантов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 г. по 28.02.2019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и имущества Администрации города Кургана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очистке колодцев коммуникационных коллекторов, теплотрасс от горючего мусора, исключить доступ в них посторонних лиц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 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«Водный союз» (по согласованию),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«Тепловые сети», ПАО «СУЭНКО» (по согласованию), ПАО «Курганская генерирующая компания»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уборки территорий города Кургана от мусора и сухой травы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Кургана, МКУ «Административно-техническая инспекция города Кургана»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сайте города, в средствах массовой информации публикаций, видеосюжетов по пропаганде мер пожарной безопасности в жилье, при установке новогодних елок и использовании пиротехнических изделий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27.12.2018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города Кургана», </w:t>
            </w: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массовых коммуникаций и общественных отношений аппарата Главы города и Курганской городской Думы (по согласованию),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комиссионный осмотр и приемку помещений, в которых будут проводиться новогодние мероприятия (на предмет их соответствия противопожарным требованиям)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05.12.2018 г. по 22.12.2018 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социальной политики Администрации города Кургана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 управления МЧС России по Курганской области (по согласованию)</w:t>
            </w:r>
          </w:p>
        </w:tc>
      </w:tr>
      <w:tr w:rsidR="00A16A4F" w:rsidRPr="00A16A4F" w:rsidTr="00A16A4F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противопожарной наглядной агитации на стендах в образовательных учреждениях. Разъяснить учащимся правила пользования пиротехническими изделиями и меры пожарной безопасности в период новогодних мероприятий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 г.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социальной политики Администрации города Кургана</w:t>
            </w: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6A4F" w:rsidRPr="00A16A4F" w:rsidRDefault="00A16A4F" w:rsidP="00A1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1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Кургану УНД и ПР Главного управления МЧС России по Курганской области (по согласованию)</w:t>
            </w:r>
          </w:p>
        </w:tc>
      </w:tr>
    </w:tbl>
    <w:p w:rsidR="006F699F" w:rsidRDefault="00A16A4F"/>
    <w:sectPr w:rsidR="006F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30"/>
    <w:multiLevelType w:val="multilevel"/>
    <w:tmpl w:val="340C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629D"/>
    <w:multiLevelType w:val="multilevel"/>
    <w:tmpl w:val="E3E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25D85"/>
    <w:multiLevelType w:val="multilevel"/>
    <w:tmpl w:val="EB5C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114F1"/>
    <w:multiLevelType w:val="multilevel"/>
    <w:tmpl w:val="15D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7D4A"/>
    <w:multiLevelType w:val="multilevel"/>
    <w:tmpl w:val="9342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4D9D"/>
    <w:multiLevelType w:val="multilevel"/>
    <w:tmpl w:val="8C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84CD5"/>
    <w:multiLevelType w:val="multilevel"/>
    <w:tmpl w:val="842E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46098"/>
    <w:multiLevelType w:val="multilevel"/>
    <w:tmpl w:val="F6E8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94BD9"/>
    <w:multiLevelType w:val="multilevel"/>
    <w:tmpl w:val="F504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F7E8A"/>
    <w:multiLevelType w:val="multilevel"/>
    <w:tmpl w:val="AF64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33AB3"/>
    <w:multiLevelType w:val="multilevel"/>
    <w:tmpl w:val="6D3A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4090F"/>
    <w:multiLevelType w:val="multilevel"/>
    <w:tmpl w:val="8096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D75BC"/>
    <w:multiLevelType w:val="multilevel"/>
    <w:tmpl w:val="2252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B0E66"/>
    <w:multiLevelType w:val="multilevel"/>
    <w:tmpl w:val="2DA2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B5642"/>
    <w:multiLevelType w:val="multilevel"/>
    <w:tmpl w:val="C7F4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87405"/>
    <w:multiLevelType w:val="multilevel"/>
    <w:tmpl w:val="722C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74156"/>
    <w:multiLevelType w:val="multilevel"/>
    <w:tmpl w:val="6B04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922D0"/>
    <w:multiLevelType w:val="multilevel"/>
    <w:tmpl w:val="60BC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533DD"/>
    <w:multiLevelType w:val="multilevel"/>
    <w:tmpl w:val="DB6C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C53AB"/>
    <w:multiLevelType w:val="multilevel"/>
    <w:tmpl w:val="05C6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B20CC"/>
    <w:multiLevelType w:val="multilevel"/>
    <w:tmpl w:val="B7E6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14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13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18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12"/>
    <w:lvlOverride w:ilvl="0">
      <w:startOverride w:val="9"/>
    </w:lvlOverride>
  </w:num>
  <w:num w:numId="12">
    <w:abstractNumId w:val="19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16"/>
    <w:lvlOverride w:ilvl="0">
      <w:startOverride w:val="12"/>
    </w:lvlOverride>
  </w:num>
  <w:num w:numId="15">
    <w:abstractNumId w:val="0"/>
    <w:lvlOverride w:ilvl="0">
      <w:startOverride w:val="13"/>
    </w:lvlOverride>
  </w:num>
  <w:num w:numId="16">
    <w:abstractNumId w:val="20"/>
    <w:lvlOverride w:ilvl="0">
      <w:startOverride w:val="14"/>
    </w:lvlOverride>
  </w:num>
  <w:num w:numId="17">
    <w:abstractNumId w:val="17"/>
    <w:lvlOverride w:ilvl="0">
      <w:startOverride w:val="15"/>
    </w:lvlOverride>
  </w:num>
  <w:num w:numId="18">
    <w:abstractNumId w:val="3"/>
    <w:lvlOverride w:ilvl="0">
      <w:startOverride w:val="16"/>
    </w:lvlOverride>
  </w:num>
  <w:num w:numId="19">
    <w:abstractNumId w:val="11"/>
    <w:lvlOverride w:ilvl="0">
      <w:startOverride w:val="17"/>
    </w:lvlOverride>
  </w:num>
  <w:num w:numId="20">
    <w:abstractNumId w:val="9"/>
    <w:lvlOverride w:ilvl="0">
      <w:startOverride w:val="18"/>
    </w:lvlOverride>
  </w:num>
  <w:num w:numId="21">
    <w:abstractNumId w:val="15"/>
    <w:lvlOverride w:ilvl="0">
      <w:startOverride w:val="19"/>
    </w:lvlOverride>
  </w:num>
  <w:num w:numId="22">
    <w:abstractNumId w:val="4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4F"/>
    <w:rsid w:val="000E4C6B"/>
    <w:rsid w:val="005206EF"/>
    <w:rsid w:val="00A1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4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1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gan-city.ru/arhiv/20460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2018-10-23T10:46:00Z</dcterms:created>
  <dcterms:modified xsi:type="dcterms:W3CDTF">2018-10-23T10:47:00Z</dcterms:modified>
</cp:coreProperties>
</file>